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8873" w14:textId="77777777" w:rsidR="00266DCD" w:rsidRDefault="00266DCD"/>
    <w:p w14:paraId="5F1E22A2" w14:textId="77777777" w:rsidR="00266DCD" w:rsidRPr="00266DCD" w:rsidRDefault="00266DC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66DCD">
        <w:rPr>
          <w:rFonts w:ascii="Arial" w:hAnsi="Arial" w:cs="Arial"/>
          <w:sz w:val="24"/>
          <w:szCs w:val="24"/>
          <w:shd w:val="clear" w:color="auto" w:fill="FFFFFF"/>
        </w:rPr>
        <w:t xml:space="preserve">Pravidla rozpočtového provizoria   </w:t>
      </w:r>
    </w:p>
    <w:p w14:paraId="4A14BCB5" w14:textId="77777777" w:rsidR="00266DCD" w:rsidRPr="00266DCD" w:rsidRDefault="00266DC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2170698" w14:textId="6C0D79D6" w:rsidR="00266DCD" w:rsidRPr="00266DCD" w:rsidRDefault="00266DC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66DCD">
        <w:rPr>
          <w:rFonts w:ascii="Arial" w:hAnsi="Arial" w:cs="Arial"/>
          <w:sz w:val="24"/>
          <w:szCs w:val="24"/>
          <w:shd w:val="clear" w:color="auto" w:fill="FFFFFF"/>
        </w:rPr>
        <w:t>Zastupitelstvo obce Boskovštejn na svém zasedání dne 27.12.2023 schválilo pravidla rozpočtového provizoria obce pro rok 2024 s tím, že se tato pravidla řídí přijatými rozpočtovými pravidly a přijatými pravidly hospodaření v souladu s § 13 zák. č. 250/2000 Sb. ve znění pozdějších předpisů to znamená, že finanční prostředky budou u běžných výdajů vydávány maximálně ve výši 1/12 celkového čerpání rozpočtu obce za rok 2023, u investičních výdajů budou čerpány pouze prostředky na nedokončené investice z předchozích let s tím, že rozpočtové provizorium bude končit dnem schválení rozpočtu obce na rok 2024 a rozpočtové příjmy a výdaje uskutečněné v době rozpočtového provizoria se stanou příjmy a výdaji rozpočtu po jeho schválení.</w:t>
      </w:r>
    </w:p>
    <w:p w14:paraId="3AB48706" w14:textId="77777777" w:rsidR="00266DCD" w:rsidRDefault="00266DC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6C46083" w14:textId="32BB1A1E" w:rsidR="00411591" w:rsidRDefault="00411591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Vyvěšeno dne: 28.12.2023</w:t>
      </w:r>
    </w:p>
    <w:p w14:paraId="5B45E25A" w14:textId="5E6D36B9" w:rsidR="00411591" w:rsidRDefault="00411591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Sejmuto dne:</w:t>
      </w:r>
    </w:p>
    <w:p w14:paraId="6151BE50" w14:textId="77777777" w:rsidR="00411591" w:rsidRDefault="0041159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95045DD" w14:textId="77777777" w:rsidR="00411591" w:rsidRDefault="0041159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B35A62C" w14:textId="77777777" w:rsidR="00411591" w:rsidRDefault="0041159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FB6AE74" w14:textId="77777777" w:rsidR="00411591" w:rsidRPr="00266DCD" w:rsidRDefault="0041159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1BEB2F3" w14:textId="77777777" w:rsidR="00266DCD" w:rsidRDefault="00266DCD">
      <w:pPr>
        <w:rPr>
          <w:rFonts w:ascii="Arial" w:hAnsi="Arial" w:cs="Arial"/>
          <w:b/>
          <w:bCs/>
          <w:color w:val="003348"/>
          <w:sz w:val="27"/>
          <w:szCs w:val="27"/>
          <w:shd w:val="clear" w:color="auto" w:fill="FFFFFF"/>
        </w:rPr>
      </w:pPr>
    </w:p>
    <w:p w14:paraId="659383AB" w14:textId="77777777" w:rsidR="00266DCD" w:rsidRDefault="00266DCD">
      <w:pPr>
        <w:rPr>
          <w:rFonts w:ascii="Arial" w:hAnsi="Arial" w:cs="Arial"/>
          <w:b/>
          <w:bCs/>
          <w:color w:val="003348"/>
          <w:sz w:val="27"/>
          <w:szCs w:val="27"/>
          <w:shd w:val="clear" w:color="auto" w:fill="FFFFFF"/>
        </w:rPr>
      </w:pPr>
    </w:p>
    <w:p w14:paraId="17BB103A" w14:textId="77777777" w:rsidR="00266DCD" w:rsidRPr="00266DCD" w:rsidRDefault="00266DCD">
      <w:pPr>
        <w:rPr>
          <w:rFonts w:ascii="Arial" w:hAnsi="Arial" w:cs="Arial"/>
          <w:b/>
          <w:bCs/>
          <w:color w:val="003348"/>
          <w:sz w:val="27"/>
          <w:szCs w:val="27"/>
          <w:shd w:val="clear" w:color="auto" w:fill="FFFFFF"/>
        </w:rPr>
      </w:pPr>
    </w:p>
    <w:sectPr w:rsidR="00266DCD" w:rsidRPr="0026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44"/>
    <w:rsid w:val="00266DCD"/>
    <w:rsid w:val="00404D44"/>
    <w:rsid w:val="00411591"/>
    <w:rsid w:val="00B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1431"/>
  <w15:chartTrackingRefBased/>
  <w15:docId w15:val="{D6631473-346F-45CF-A9C8-A42593E6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2023-12-28T14:14:00Z</dcterms:created>
  <dcterms:modified xsi:type="dcterms:W3CDTF">2023-12-28T14:39:00Z</dcterms:modified>
</cp:coreProperties>
</file>